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2D" w:rsidRDefault="00023A2D" w:rsidP="002E74E0">
      <w:pPr>
        <w:pStyle w:val="a3"/>
        <w:spacing w:line="312" w:lineRule="atLeast"/>
        <w:rPr>
          <w:rFonts w:ascii="Arial" w:hAnsi="Arial" w:cs="Arial"/>
          <w:b/>
          <w:bCs/>
          <w:color w:val="C0504D" w:themeColor="accent2"/>
          <w:sz w:val="28"/>
          <w:szCs w:val="28"/>
        </w:rPr>
      </w:pPr>
      <w:r w:rsidRPr="00023A2D">
        <w:rPr>
          <w:rFonts w:ascii="Arial" w:hAnsi="Arial" w:cs="Arial"/>
          <w:b/>
          <w:bCs/>
          <w:color w:val="C0504D" w:themeColor="accent2"/>
          <w:sz w:val="28"/>
          <w:szCs w:val="28"/>
        </w:rPr>
        <w:t xml:space="preserve">Технология сахаристых продуктов 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Объем программы: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6B1435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72</w:t>
      </w:r>
      <w:r w:rsidR="004B195C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ч.</w:t>
      </w:r>
    </w:p>
    <w:p w:rsidR="006B1435" w:rsidRDefault="002E74E0" w:rsidP="002E74E0">
      <w:pPr>
        <w:pStyle w:val="a3"/>
        <w:spacing w:line="312" w:lineRule="atLeast"/>
        <w:rPr>
          <w:rFonts w:ascii="Arial" w:hAnsi="Arial" w:cs="Arial"/>
          <w:bCs/>
          <w:i/>
          <w:iCs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Цель программы: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C73D0A" w:rsidRPr="00C73D0A">
        <w:rPr>
          <w:rFonts w:ascii="Arial" w:hAnsi="Arial" w:cs="Arial"/>
          <w:bCs/>
          <w:i/>
          <w:iCs/>
          <w:color w:val="333333"/>
          <w:sz w:val="20"/>
          <w:szCs w:val="20"/>
        </w:rPr>
        <w:t>изучение классификации технологического оборудования, типов и устройств оборудования; технологических показателей работы аппаратов и их сравнительной оценки, правил эксплуатации и ремонта оборудования; ознакомление с правилами техники безопасности при эксплуатации оборудования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Категория слушателей: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Style w:val="a5"/>
          <w:rFonts w:ascii="Arial" w:hAnsi="Arial" w:cs="Arial"/>
          <w:color w:val="333333"/>
          <w:sz w:val="20"/>
          <w:szCs w:val="20"/>
        </w:rPr>
        <w:t>лица, имеющие среднее профессиональное и (или) высшее образования; лица, получающие среднее профессиональное и (или</w:t>
      </w:r>
      <w:proofErr w:type="gramStart"/>
      <w:r>
        <w:rPr>
          <w:rStyle w:val="a5"/>
          <w:rFonts w:ascii="Arial" w:hAnsi="Arial" w:cs="Arial"/>
          <w:color w:val="333333"/>
          <w:sz w:val="20"/>
          <w:szCs w:val="20"/>
        </w:rPr>
        <w:t>)в</w:t>
      </w:r>
      <w:proofErr w:type="gramEnd"/>
      <w:r>
        <w:rPr>
          <w:rStyle w:val="a5"/>
          <w:rFonts w:ascii="Arial" w:hAnsi="Arial" w:cs="Arial"/>
          <w:color w:val="333333"/>
          <w:sz w:val="20"/>
          <w:szCs w:val="20"/>
        </w:rPr>
        <w:t>ысшее образования</w:t>
      </w:r>
    </w:p>
    <w:p w:rsidR="002E74E0" w:rsidRPr="008079AE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Продолжительность обучения: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6B1435">
        <w:rPr>
          <w:rFonts w:ascii="Arial" w:hAnsi="Arial" w:cs="Arial"/>
          <w:i/>
          <w:iCs/>
          <w:color w:val="333333"/>
          <w:sz w:val="20"/>
          <w:szCs w:val="20"/>
        </w:rPr>
        <w:t>14 дней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Форма обучения:</w:t>
      </w:r>
      <w:r w:rsidRPr="002E74E0">
        <w:rPr>
          <w:rFonts w:ascii="Arial" w:hAnsi="Arial" w:cs="Arial"/>
          <w:color w:val="4F81BD" w:themeColor="accent1"/>
          <w:sz w:val="20"/>
          <w:szCs w:val="20"/>
        </w:rPr>
        <w:t> </w:t>
      </w:r>
      <w:r w:rsidR="00DF5EAD" w:rsidRPr="00DF5EAD">
        <w:rPr>
          <w:rFonts w:ascii="Arial" w:hAnsi="Arial" w:cs="Arial"/>
          <w:i/>
          <w:iCs/>
          <w:color w:val="333333"/>
          <w:sz w:val="20"/>
          <w:szCs w:val="20"/>
        </w:rPr>
        <w:t>очная, очно-заочная, заочная</w:t>
      </w:r>
    </w:p>
    <w:p w:rsidR="004B195C" w:rsidRDefault="002E74E0" w:rsidP="002E74E0">
      <w:pPr>
        <w:pStyle w:val="a3"/>
        <w:spacing w:line="312" w:lineRule="atLeast"/>
        <w:rPr>
          <w:rFonts w:ascii="Arial" w:hAnsi="Arial" w:cs="Arial"/>
          <w:i/>
          <w:iCs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По окончании обучения выдается:</w:t>
      </w:r>
      <w:r w:rsidRPr="002E74E0">
        <w:rPr>
          <w:rFonts w:ascii="Arial" w:hAnsi="Arial" w:cs="Arial"/>
          <w:color w:val="4F81BD" w:themeColor="accent1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6" w:history="1">
        <w:r w:rsidR="004B195C" w:rsidRPr="004B195C">
          <w:rPr>
            <w:rStyle w:val="a6"/>
            <w:rFonts w:ascii="Arial" w:hAnsi="Arial" w:cs="Arial"/>
            <w:i/>
            <w:sz w:val="20"/>
            <w:szCs w:val="20"/>
          </w:rPr>
          <w:t>удостоверение установленного образца</w:t>
        </w:r>
      </w:hyperlink>
      <w:r w:rsidR="004B195C" w:rsidRPr="004B195C">
        <w:rPr>
          <w:rFonts w:ascii="Arial" w:hAnsi="Arial" w:cs="Arial"/>
          <w:i/>
          <w:color w:val="333333"/>
          <w:sz w:val="20"/>
          <w:szCs w:val="20"/>
        </w:rPr>
        <w:t> </w:t>
      </w:r>
      <w:r w:rsidR="004B195C" w:rsidRPr="004B195C">
        <w:rPr>
          <w:rFonts w:ascii="Arial" w:hAnsi="Arial" w:cs="Arial"/>
          <w:i/>
          <w:iCs/>
          <w:color w:val="333333"/>
          <w:sz w:val="20"/>
          <w:szCs w:val="20"/>
        </w:rPr>
        <w:t>о повышении квалификации</w:t>
      </w:r>
    </w:p>
    <w:p w:rsidR="002E74E0" w:rsidRPr="002E74E0" w:rsidRDefault="002E74E0" w:rsidP="002E74E0">
      <w:pPr>
        <w:pStyle w:val="a3"/>
        <w:spacing w:line="312" w:lineRule="atLeast"/>
        <w:rPr>
          <w:rFonts w:ascii="Arial" w:hAnsi="Arial" w:cs="Arial"/>
          <w:color w:val="4F81BD" w:themeColor="accent1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Содержание  программы:</w:t>
      </w:r>
    </w:p>
    <w:p w:rsidR="00C73D0A" w:rsidRPr="00C73D0A" w:rsidRDefault="00C73D0A" w:rsidP="00C73D0A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C73D0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Введение. Типовая схема переработки сахарной свеклы. Основы, классификация и структура технологического оборудования отделения </w:t>
      </w:r>
    </w:p>
    <w:p w:rsidR="00C73D0A" w:rsidRPr="00C73D0A" w:rsidRDefault="00C73D0A" w:rsidP="00C73D0A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proofErr w:type="spellStart"/>
      <w:r w:rsidRPr="00C73D0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Свеклоперерабатывающее</w:t>
      </w:r>
      <w:proofErr w:type="spellEnd"/>
      <w:r w:rsidRPr="00C73D0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 xml:space="preserve"> отделение сахарного завода</w:t>
      </w:r>
    </w:p>
    <w:p w:rsidR="00C73D0A" w:rsidRPr="00C73D0A" w:rsidRDefault="00C73D0A" w:rsidP="00C73D0A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proofErr w:type="spellStart"/>
      <w:r w:rsidRPr="00C73D0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Сокоочистительное</w:t>
      </w:r>
      <w:proofErr w:type="spellEnd"/>
      <w:r w:rsidRPr="00C73D0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 xml:space="preserve"> отделение сахарного завода: схема очистки, оборудование, его назначение </w:t>
      </w:r>
    </w:p>
    <w:p w:rsidR="00C73D0A" w:rsidRPr="00C73D0A" w:rsidRDefault="00C73D0A" w:rsidP="00C73D0A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C73D0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Технологическая схема сгущения очищенного сока, оборудование и его назначение </w:t>
      </w:r>
    </w:p>
    <w:p w:rsidR="00C73D0A" w:rsidRPr="00C73D0A" w:rsidRDefault="00C73D0A" w:rsidP="00C73D0A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C73D0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 xml:space="preserve">Продуктовое отделение сахарного завода. Технологическая схема уваривания </w:t>
      </w:r>
      <w:proofErr w:type="spellStart"/>
      <w:r w:rsidRPr="00C73D0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утфелей</w:t>
      </w:r>
      <w:proofErr w:type="spellEnd"/>
    </w:p>
    <w:p w:rsidR="00C73D0A" w:rsidRPr="00C73D0A" w:rsidRDefault="00023A2D" w:rsidP="00C73D0A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Современные технологии у</w:t>
      </w:r>
      <w:r w:rsidR="00C73D0A" w:rsidRPr="00C73D0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 xml:space="preserve">варивания и кристаллизации </w:t>
      </w:r>
      <w:proofErr w:type="spellStart"/>
      <w:r w:rsidR="00C73D0A" w:rsidRPr="00C73D0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утфелей</w:t>
      </w:r>
      <w:proofErr w:type="spellEnd"/>
      <w:r w:rsidR="00C73D0A" w:rsidRPr="00C73D0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, сгущения и очистки соков, диффузионных процессов</w:t>
      </w:r>
    </w:p>
    <w:p w:rsidR="00C73D0A" w:rsidRPr="00C73D0A" w:rsidRDefault="00C73D0A" w:rsidP="00C73D0A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C73D0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Факторы, влияющие на выход сахара и потери сахарозы по технологической схеме</w:t>
      </w:r>
    </w:p>
    <w:p w:rsidR="00C73D0A" w:rsidRPr="00C73D0A" w:rsidRDefault="00C73D0A" w:rsidP="00C73D0A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C73D0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Применение вспомогательных материалов и добавок в технологическом процессе </w:t>
      </w:r>
    </w:p>
    <w:p w:rsidR="00C73D0A" w:rsidRPr="00C73D0A" w:rsidRDefault="00C73D0A" w:rsidP="00C73D0A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C73D0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Соблюдение правил охраны труда</w:t>
      </w:r>
    </w:p>
    <w:p w:rsidR="002477E2" w:rsidRPr="002477E2" w:rsidRDefault="002477E2" w:rsidP="002477E2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2477E2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                                         </w:t>
      </w:r>
    </w:p>
    <w:p w:rsidR="00010AB9" w:rsidRPr="00010AB9" w:rsidRDefault="00010AB9" w:rsidP="00010AB9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010AB9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                                         </w:t>
      </w:r>
    </w:p>
    <w:p w:rsidR="00305EFD" w:rsidRPr="00305EFD" w:rsidRDefault="00305EFD" w:rsidP="00305EFD">
      <w:pPr>
        <w:spacing w:after="0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FF2C5C" w:rsidRDefault="00FF2C5C"/>
    <w:p w:rsidR="002E74E0" w:rsidRDefault="002E74E0"/>
    <w:tbl>
      <w:tblPr>
        <w:tblStyle w:val="a7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53"/>
      </w:tblGrid>
      <w:tr w:rsidR="002E74E0" w:rsidRPr="002E74E0" w:rsidTr="002E74E0">
        <w:tc>
          <w:tcPr>
            <w:tcW w:w="4395" w:type="dxa"/>
          </w:tcPr>
          <w:p w:rsidR="002E74E0" w:rsidRDefault="002E74E0" w:rsidP="00AC08C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ED1973A" wp14:editId="79A36D53">
                  <wp:extent cx="2505075" cy="99185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909" cy="99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  <w:vAlign w:val="bottom"/>
          </w:tcPr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Институт дополнительного образования Воронежского государственного университета инженерных технологий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г. Воронеж, пр-т Революции, 19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тел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./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факс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 +7(473)253-32-41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2E74E0">
                <w:rPr>
                  <w:rStyle w:val="a6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lang w:val="en-US"/>
                </w:rPr>
                <w:t>ido@ido-vguit.ru</w:t>
              </w:r>
            </w:hyperlink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http:// </w:t>
            </w:r>
            <w:hyperlink r:id="rId9" w:history="1">
              <w:r w:rsidRPr="002E74E0">
                <w:rPr>
                  <w:rStyle w:val="a6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lang w:val="en-US"/>
                </w:rPr>
                <w:t>www.ido-vguit.ru</w:t>
              </w:r>
            </w:hyperlink>
            <w:r w:rsidRPr="002E74E0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E74E0" w:rsidRPr="002E74E0" w:rsidRDefault="002E74E0">
      <w:pPr>
        <w:rPr>
          <w:lang w:val="en-US"/>
        </w:rPr>
      </w:pPr>
    </w:p>
    <w:sectPr w:rsidR="002E74E0" w:rsidRPr="002E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E0"/>
    <w:rsid w:val="00010AB9"/>
    <w:rsid w:val="00023A2D"/>
    <w:rsid w:val="001F21EB"/>
    <w:rsid w:val="002477E2"/>
    <w:rsid w:val="002E74E0"/>
    <w:rsid w:val="003031F9"/>
    <w:rsid w:val="00305EFD"/>
    <w:rsid w:val="0048169A"/>
    <w:rsid w:val="004B195C"/>
    <w:rsid w:val="004F1EBA"/>
    <w:rsid w:val="0066097A"/>
    <w:rsid w:val="00684CCE"/>
    <w:rsid w:val="006B1435"/>
    <w:rsid w:val="00781385"/>
    <w:rsid w:val="008079AE"/>
    <w:rsid w:val="0084440A"/>
    <w:rsid w:val="00A00B76"/>
    <w:rsid w:val="00AE26B5"/>
    <w:rsid w:val="00B0580B"/>
    <w:rsid w:val="00C73D0A"/>
    <w:rsid w:val="00CA1BC7"/>
    <w:rsid w:val="00DF5EAD"/>
    <w:rsid w:val="00E4128C"/>
    <w:rsid w:val="00F7087D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4E0"/>
    <w:rPr>
      <w:b/>
      <w:bCs/>
    </w:rPr>
  </w:style>
  <w:style w:type="character" w:customStyle="1" w:styleId="apple-converted-space">
    <w:name w:val="apple-converted-space"/>
    <w:basedOn w:val="a0"/>
    <w:rsid w:val="002E74E0"/>
  </w:style>
  <w:style w:type="character" w:styleId="a5">
    <w:name w:val="Emphasis"/>
    <w:basedOn w:val="a0"/>
    <w:uiPriority w:val="20"/>
    <w:qFormat/>
    <w:rsid w:val="002E74E0"/>
    <w:rPr>
      <w:i/>
      <w:iCs/>
    </w:rPr>
  </w:style>
  <w:style w:type="character" w:styleId="a6">
    <w:name w:val="Hyperlink"/>
    <w:basedOn w:val="a0"/>
    <w:uiPriority w:val="99"/>
    <w:unhideWhenUsed/>
    <w:rsid w:val="002E74E0"/>
    <w:rPr>
      <w:color w:val="0000FF"/>
      <w:u w:val="single"/>
    </w:rPr>
  </w:style>
  <w:style w:type="table" w:styleId="a7">
    <w:name w:val="Table Grid"/>
    <w:basedOn w:val="a1"/>
    <w:uiPriority w:val="59"/>
    <w:rsid w:val="002E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4E0"/>
    <w:rPr>
      <w:b/>
      <w:bCs/>
    </w:rPr>
  </w:style>
  <w:style w:type="character" w:customStyle="1" w:styleId="apple-converted-space">
    <w:name w:val="apple-converted-space"/>
    <w:basedOn w:val="a0"/>
    <w:rsid w:val="002E74E0"/>
  </w:style>
  <w:style w:type="character" w:styleId="a5">
    <w:name w:val="Emphasis"/>
    <w:basedOn w:val="a0"/>
    <w:uiPriority w:val="20"/>
    <w:qFormat/>
    <w:rsid w:val="002E74E0"/>
    <w:rPr>
      <w:i/>
      <w:iCs/>
    </w:rPr>
  </w:style>
  <w:style w:type="character" w:styleId="a6">
    <w:name w:val="Hyperlink"/>
    <w:basedOn w:val="a0"/>
    <w:uiPriority w:val="99"/>
    <w:unhideWhenUsed/>
    <w:rsid w:val="002E74E0"/>
    <w:rPr>
      <w:color w:val="0000FF"/>
      <w:u w:val="single"/>
    </w:rPr>
  </w:style>
  <w:style w:type="table" w:styleId="a7">
    <w:name w:val="Table Grid"/>
    <w:basedOn w:val="a1"/>
    <w:uiPriority w:val="59"/>
    <w:rsid w:val="002E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ido-vguit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do-vguit.ru/?p=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do-vgu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70526-41F4-492C-BF29-5573E5B1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Юрова</dc:creator>
  <cp:lastModifiedBy>User</cp:lastModifiedBy>
  <cp:revision>2</cp:revision>
  <cp:lastPrinted>2015-06-19T10:35:00Z</cp:lastPrinted>
  <dcterms:created xsi:type="dcterms:W3CDTF">2015-09-11T07:39:00Z</dcterms:created>
  <dcterms:modified xsi:type="dcterms:W3CDTF">2015-09-11T07:39:00Z</dcterms:modified>
</cp:coreProperties>
</file>